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41" w:rsidRDefault="00DB7641" w:rsidP="001048A3"/>
    <w:p w:rsidR="00E43211" w:rsidRDefault="00431C32" w:rsidP="00F72AEA">
      <w:pPr>
        <w:tabs>
          <w:tab w:val="right" w:pos="9720"/>
        </w:tabs>
        <w:spacing w:after="360"/>
        <w:jc w:val="right"/>
      </w:pPr>
      <w:r>
        <w:t>Mrs. Linda Curson</w:t>
      </w:r>
      <w:r w:rsidR="00E43211">
        <w:br/>
      </w:r>
      <w:r>
        <w:t>Area Safety Officer</w:t>
      </w:r>
      <w:r w:rsidR="00E43211">
        <w:br/>
      </w:r>
      <w:r>
        <w:t>linda.curson@</w:t>
      </w:r>
      <w:r w:rsidR="00E43211">
        <w:t>materials.ox.ac.uk</w:t>
      </w:r>
      <w:r w:rsidR="00E43211">
        <w:br/>
        <w:t>+44 (0)1865 2</w:t>
      </w:r>
      <w:r>
        <w:t>83331</w:t>
      </w:r>
    </w:p>
    <w:p w:rsidR="00F72AEA" w:rsidRDefault="00B10831" w:rsidP="00F72AEA">
      <w:pPr>
        <w:tabs>
          <w:tab w:val="right" w:pos="9720"/>
        </w:tabs>
        <w:spacing w:after="100" w:afterAutospacing="1"/>
        <w:jc w:val="right"/>
      </w:pPr>
      <w:r>
        <w:fldChar w:fldCharType="begin"/>
      </w:r>
      <w:r w:rsidR="005911F8">
        <w:instrText xml:space="preserve"> TIME \@ "dd MMMM yyyy" </w:instrText>
      </w:r>
      <w:r>
        <w:fldChar w:fldCharType="separate"/>
      </w:r>
      <w:r w:rsidR="006F0C27">
        <w:rPr>
          <w:noProof/>
        </w:rPr>
        <w:t>25 March 2019</w:t>
      </w:r>
      <w:r>
        <w:rPr>
          <w:noProof/>
        </w:rPr>
        <w:fldChar w:fldCharType="end"/>
      </w:r>
    </w:p>
    <w:p w:rsidR="005E3C44" w:rsidRDefault="005E3C44" w:rsidP="00E43211">
      <w:pPr>
        <w:spacing w:after="240"/>
      </w:pPr>
    </w:p>
    <w:p w:rsidR="00E43211" w:rsidRDefault="00431C32" w:rsidP="00E43211">
      <w:pPr>
        <w:spacing w:after="240"/>
      </w:pPr>
      <w:r>
        <w:t xml:space="preserve">Please find attached an update to the </w:t>
      </w:r>
      <w:r w:rsidR="007304A4">
        <w:t>departmental</w:t>
      </w:r>
      <w:r>
        <w:t xml:space="preserve"> ‘Health and Safety Personal </w:t>
      </w:r>
      <w:r w:rsidR="007304A4">
        <w:t>Risk</w:t>
      </w:r>
      <w:r>
        <w:t xml:space="preserve"> Assessment Form</w:t>
      </w:r>
      <w:r w:rsidR="005E3C44">
        <w:t>’</w:t>
      </w:r>
      <w:r>
        <w:t xml:space="preserve">. </w:t>
      </w:r>
      <w:r w:rsidR="00A22900">
        <w:t>T</w:t>
      </w:r>
      <w:r>
        <w:t xml:space="preserve">here is a requirement for all new arrivals (staff, visitors, students, </w:t>
      </w:r>
      <w:proofErr w:type="spellStart"/>
      <w:r>
        <w:t>etc</w:t>
      </w:r>
      <w:proofErr w:type="spellEnd"/>
      <w:r>
        <w:t>) to complete this form</w:t>
      </w:r>
      <w:r w:rsidR="005E3C44">
        <w:t>,</w:t>
      </w:r>
      <w:r>
        <w:t xml:space="preserve"> in </w:t>
      </w:r>
      <w:r w:rsidR="007304A4">
        <w:t>consultation</w:t>
      </w:r>
      <w:r>
        <w:t xml:space="preserve"> with their supervisor</w:t>
      </w:r>
      <w:r w:rsidR="005E3C44">
        <w:t>,</w:t>
      </w:r>
      <w:r>
        <w:t xml:space="preserve"> and return it to </w:t>
      </w:r>
      <w:r w:rsidR="006F0C27">
        <w:t>Paul B</w:t>
      </w:r>
      <w:bookmarkStart w:id="0" w:name="_GoBack"/>
      <w:bookmarkEnd w:id="0"/>
      <w:r w:rsidR="006F0C27">
        <w:t>agot</w:t>
      </w:r>
      <w:r>
        <w:t xml:space="preserve"> within two weeks of their start date. </w:t>
      </w:r>
    </w:p>
    <w:p w:rsidR="00431C32" w:rsidRDefault="00431C32" w:rsidP="00E43211">
      <w:pPr>
        <w:spacing w:after="240"/>
      </w:pPr>
      <w:r>
        <w:t>The form has been updated to ensure that supervisors explain the safety information</w:t>
      </w:r>
      <w:r w:rsidR="005E3C44">
        <w:t xml:space="preserve"> that is directly </w:t>
      </w:r>
      <w:r>
        <w:t>related to the individual</w:t>
      </w:r>
      <w:r w:rsidR="005E3C44">
        <w:t>’s</w:t>
      </w:r>
      <w:r>
        <w:t xml:space="preserve"> </w:t>
      </w:r>
      <w:r w:rsidR="005E3C44">
        <w:t xml:space="preserve">new </w:t>
      </w:r>
      <w:r>
        <w:t xml:space="preserve">working location. </w:t>
      </w:r>
      <w:r w:rsidR="00910F3D">
        <w:t xml:space="preserve">Although </w:t>
      </w:r>
      <w:r w:rsidR="006F0C27">
        <w:t>Paul Bagot</w:t>
      </w:r>
      <w:r w:rsidR="00910F3D">
        <w:t xml:space="preserve"> provides </w:t>
      </w:r>
      <w:r w:rsidR="005E3C44">
        <w:t xml:space="preserve">safety information in his safety lecture it is not practicable for him to provide information directly related </w:t>
      </w:r>
      <w:r w:rsidR="00910F3D">
        <w:t>t</w:t>
      </w:r>
      <w:r w:rsidR="005E3C44">
        <w:t xml:space="preserve">o each individuals workplace and activities. </w:t>
      </w:r>
      <w:r>
        <w:t xml:space="preserve"> There have been a few instances where individuals have not known basic safety information – such as the location of accident books or where to find first aiders. We have </w:t>
      </w:r>
      <w:r w:rsidR="00F72AEA">
        <w:t>therefore</w:t>
      </w:r>
      <w:r>
        <w:t xml:space="preserve"> provided additional tick boxes that ensure the </w:t>
      </w:r>
      <w:r w:rsidR="00F72AEA">
        <w:t>supervisor</w:t>
      </w:r>
      <w:r>
        <w:t xml:space="preserve"> provides the relevant information</w:t>
      </w:r>
      <w:r w:rsidR="005E3C44">
        <w:t xml:space="preserve"> during their inductions</w:t>
      </w:r>
      <w:r>
        <w:t xml:space="preserve">. The changes on the form are self-evident, but I would </w:t>
      </w:r>
      <w:r w:rsidR="00F72AEA">
        <w:t>just</w:t>
      </w:r>
      <w:r>
        <w:t xml:space="preserve"> like to </w:t>
      </w:r>
      <w:r w:rsidR="00F72AEA">
        <w:t>clarify</w:t>
      </w:r>
      <w:r>
        <w:t xml:space="preserve"> the minimum level of information that should be passed on under each heading.</w:t>
      </w:r>
    </w:p>
    <w:p w:rsidR="005C21BA" w:rsidRPr="005C21BA" w:rsidRDefault="00802983" w:rsidP="00753DC5">
      <w:pPr>
        <w:rPr>
          <w:b/>
          <w:szCs w:val="24"/>
        </w:rPr>
      </w:pPr>
      <w:r>
        <w:rPr>
          <w:b/>
          <w:szCs w:val="24"/>
        </w:rPr>
        <w:t xml:space="preserve">1 - </w:t>
      </w:r>
      <w:r w:rsidR="00753DC5" w:rsidRPr="005C21BA">
        <w:rPr>
          <w:b/>
          <w:szCs w:val="24"/>
        </w:rPr>
        <w:t>Sources of Safety Information</w:t>
      </w:r>
    </w:p>
    <w:p w:rsidR="00753DC5" w:rsidRDefault="00753DC5" w:rsidP="00910F3D">
      <w:pPr>
        <w:pStyle w:val="ListParagraph"/>
        <w:numPr>
          <w:ilvl w:val="0"/>
          <w:numId w:val="3"/>
        </w:numPr>
        <w:ind w:left="426" w:hanging="284"/>
      </w:pPr>
      <w:r>
        <w:t>Internal Departmental web site for Department Safety Policy</w:t>
      </w:r>
      <w:r w:rsidR="00910F3D">
        <w:t xml:space="preserve"> and </w:t>
      </w:r>
      <w:r>
        <w:t>Laborator</w:t>
      </w:r>
      <w:r w:rsidR="00910F3D">
        <w:t>ies</w:t>
      </w:r>
      <w:r>
        <w:t xml:space="preserve"> Safety Manual</w:t>
      </w:r>
      <w:r w:rsidR="007C41C6">
        <w:t xml:space="preserve"> (</w:t>
      </w:r>
      <w:r w:rsidR="007C41C6" w:rsidRPr="00910F3D">
        <w:rPr>
          <w:b/>
        </w:rPr>
        <w:t>All laboratory workers MUST read this document</w:t>
      </w:r>
      <w:r w:rsidR="007C41C6">
        <w:t>)</w:t>
      </w:r>
      <w:r>
        <w:t xml:space="preserve">, safety forms, disposal forms, risk assessment </w:t>
      </w:r>
      <w:r w:rsidR="00910F3D">
        <w:t>forms</w:t>
      </w:r>
      <w:r>
        <w:t>,</w:t>
      </w:r>
      <w:r w:rsidR="00910F3D">
        <w:t xml:space="preserve"> </w:t>
      </w:r>
      <w:proofErr w:type="spellStart"/>
      <w:r>
        <w:t>etc</w:t>
      </w:r>
      <w:proofErr w:type="spellEnd"/>
      <w:r>
        <w:t>:</w:t>
      </w:r>
      <w:r w:rsidR="00910F3D">
        <w:t xml:space="preserve"> </w:t>
      </w:r>
      <w:hyperlink r:id="rId8" w:anchor="SafetyForms" w:history="1">
        <w:r w:rsidR="00910F3D" w:rsidRPr="00627099">
          <w:rPr>
            <w:rStyle w:val="Hyperlink"/>
          </w:rPr>
          <w:t>http://www.materials.ox.ac.uk/local/documents.html#SafetyForms</w:t>
        </w:r>
      </w:hyperlink>
    </w:p>
    <w:p w:rsidR="00753DC5" w:rsidRDefault="00753DC5" w:rsidP="00910F3D">
      <w:pPr>
        <w:pStyle w:val="ListParagraph"/>
        <w:numPr>
          <w:ilvl w:val="0"/>
          <w:numId w:val="3"/>
        </w:numPr>
        <w:ind w:left="426" w:hanging="284"/>
      </w:pPr>
      <w:r>
        <w:t xml:space="preserve">Safety Office web site: </w:t>
      </w:r>
      <w:hyperlink r:id="rId9" w:history="1">
        <w:r w:rsidRPr="00B026E3">
          <w:rPr>
            <w:rStyle w:val="Hyperlink"/>
          </w:rPr>
          <w:t>http://www.admin.ox.ac.uk/safety/</w:t>
        </w:r>
      </w:hyperlink>
      <w:r>
        <w:t>.</w:t>
      </w:r>
    </w:p>
    <w:p w:rsidR="00753DC5" w:rsidRDefault="00753DC5" w:rsidP="00910F3D">
      <w:pPr>
        <w:pStyle w:val="ListParagraph"/>
        <w:numPr>
          <w:ilvl w:val="0"/>
          <w:numId w:val="3"/>
        </w:numPr>
        <w:ind w:left="426" w:hanging="284"/>
      </w:pPr>
      <w:r>
        <w:t xml:space="preserve">Material Safety Data Sheets – supplier has a responsibility to supply – can also be found on line e.g. </w:t>
      </w:r>
      <w:hyperlink r:id="rId10" w:history="1">
        <w:r w:rsidRPr="00B026E3">
          <w:rPr>
            <w:rStyle w:val="Hyperlink"/>
          </w:rPr>
          <w:t>http://www.sigmaaldrich.com/safety-center.html</w:t>
        </w:r>
      </w:hyperlink>
    </w:p>
    <w:p w:rsidR="00753DC5" w:rsidRDefault="00753DC5" w:rsidP="00910F3D">
      <w:pPr>
        <w:pStyle w:val="ListParagraph"/>
        <w:numPr>
          <w:ilvl w:val="0"/>
          <w:numId w:val="3"/>
        </w:numPr>
        <w:ind w:left="426" w:hanging="284"/>
      </w:pPr>
      <w:r>
        <w:t xml:space="preserve">Advice can also be sought from </w:t>
      </w:r>
      <w:r w:rsidR="00910F3D">
        <w:t xml:space="preserve">your </w:t>
      </w:r>
      <w:r>
        <w:t xml:space="preserve">supervisor, </w:t>
      </w:r>
      <w:r w:rsidR="00910F3D">
        <w:t xml:space="preserve">the </w:t>
      </w:r>
      <w:r>
        <w:t>DSO or ASO.</w:t>
      </w:r>
    </w:p>
    <w:p w:rsidR="00753DC5" w:rsidRDefault="00753DC5" w:rsidP="00F72AEA">
      <w:pPr>
        <w:rPr>
          <w:b/>
        </w:rPr>
      </w:pPr>
    </w:p>
    <w:p w:rsidR="003C1FC0" w:rsidRPr="006D2B44" w:rsidRDefault="00802983" w:rsidP="003C1FC0">
      <w:pPr>
        <w:rPr>
          <w:b/>
        </w:rPr>
      </w:pPr>
      <w:r>
        <w:rPr>
          <w:b/>
        </w:rPr>
        <w:t xml:space="preserve">2 - </w:t>
      </w:r>
      <w:r w:rsidR="003C1FC0" w:rsidRPr="006D2B44">
        <w:rPr>
          <w:b/>
        </w:rPr>
        <w:t>Risk Assessment</w:t>
      </w:r>
    </w:p>
    <w:p w:rsidR="003C1FC0" w:rsidRDefault="003C1FC0" w:rsidP="003C1FC0">
      <w:r>
        <w:t>Explain what risk assessments are already in place that may affect the individual and take them through the assessments.</w:t>
      </w:r>
    </w:p>
    <w:p w:rsidR="003C1FC0" w:rsidRDefault="003C1FC0" w:rsidP="003C1FC0">
      <w:r>
        <w:t>Explain what new assessments may be required for the work to be undertaken and how you will provide support and assistance in this process.</w:t>
      </w:r>
    </w:p>
    <w:p w:rsidR="003C1FC0" w:rsidRDefault="003C1FC0" w:rsidP="003C1FC0">
      <w:r>
        <w:t xml:space="preserve">Assessments must cover emergency procedures – ensure members know how to deal with accidents and </w:t>
      </w:r>
      <w:r w:rsidR="00910F3D">
        <w:t>show them where</w:t>
      </w:r>
      <w:r>
        <w:t xml:space="preserve"> safety equipment (e.g. spill kit, HF antidote gel, </w:t>
      </w:r>
      <w:proofErr w:type="spellStart"/>
      <w:r>
        <w:t>etc</w:t>
      </w:r>
      <w:proofErr w:type="spellEnd"/>
      <w:r>
        <w:t>)</w:t>
      </w:r>
      <w:r w:rsidR="00910F3D">
        <w:t xml:space="preserve"> is located</w:t>
      </w:r>
      <w:r>
        <w:t xml:space="preserve">. </w:t>
      </w:r>
    </w:p>
    <w:p w:rsidR="00753DC5" w:rsidRPr="003C1FC0" w:rsidRDefault="003C1FC0" w:rsidP="003C1FC0">
      <w:pPr>
        <w:spacing w:before="40" w:after="40"/>
        <w:ind w:left="142" w:hanging="142"/>
        <w:rPr>
          <w:szCs w:val="24"/>
        </w:rPr>
      </w:pPr>
      <w:r w:rsidRPr="003C1FC0">
        <w:rPr>
          <w:szCs w:val="24"/>
        </w:rPr>
        <w:t>Ensure all aspects of experiment</w:t>
      </w:r>
      <w:r w:rsidR="00910F3D">
        <w:rPr>
          <w:szCs w:val="24"/>
        </w:rPr>
        <w:t>,</w:t>
      </w:r>
      <w:r w:rsidRPr="003C1FC0">
        <w:rPr>
          <w:szCs w:val="24"/>
        </w:rPr>
        <w:t xml:space="preserve"> or task</w:t>
      </w:r>
      <w:r w:rsidR="00910F3D">
        <w:rPr>
          <w:szCs w:val="24"/>
        </w:rPr>
        <w:t>,</w:t>
      </w:r>
      <w:r w:rsidRPr="003C1FC0">
        <w:rPr>
          <w:szCs w:val="24"/>
        </w:rPr>
        <w:t xml:space="preserve"> are clearly understood before starting work</w:t>
      </w:r>
    </w:p>
    <w:p w:rsidR="008A145F" w:rsidRDefault="008A145F" w:rsidP="00F72AEA">
      <w:pPr>
        <w:rPr>
          <w:b/>
        </w:rPr>
      </w:pPr>
    </w:p>
    <w:p w:rsidR="00697CCA" w:rsidRPr="00C258A2" w:rsidRDefault="00802983" w:rsidP="00697CCA">
      <w:pPr>
        <w:rPr>
          <w:b/>
          <w:szCs w:val="24"/>
        </w:rPr>
      </w:pPr>
      <w:r>
        <w:rPr>
          <w:b/>
          <w:szCs w:val="24"/>
        </w:rPr>
        <w:t xml:space="preserve">3 - </w:t>
      </w:r>
      <w:r w:rsidR="00697CCA" w:rsidRPr="00C258A2">
        <w:rPr>
          <w:b/>
          <w:szCs w:val="24"/>
        </w:rPr>
        <w:t>Rules</w:t>
      </w:r>
    </w:p>
    <w:p w:rsidR="00697CCA" w:rsidRDefault="00910F3D" w:rsidP="00697CCA">
      <w:pPr>
        <w:rPr>
          <w:szCs w:val="24"/>
        </w:rPr>
      </w:pPr>
      <w:r>
        <w:rPr>
          <w:szCs w:val="24"/>
        </w:rPr>
        <w:t xml:space="preserve">The </w:t>
      </w:r>
      <w:r w:rsidR="00697CCA" w:rsidRPr="00C258A2">
        <w:rPr>
          <w:szCs w:val="24"/>
        </w:rPr>
        <w:t>Departmental Laboratory Code of Conduct</w:t>
      </w:r>
      <w:r w:rsidR="00697CCA">
        <w:rPr>
          <w:szCs w:val="24"/>
        </w:rPr>
        <w:t xml:space="preserve"> </w:t>
      </w:r>
      <w:r>
        <w:rPr>
          <w:szCs w:val="24"/>
        </w:rPr>
        <w:t>is</w:t>
      </w:r>
      <w:r w:rsidR="00697CCA" w:rsidRPr="00C258A2">
        <w:rPr>
          <w:szCs w:val="24"/>
        </w:rPr>
        <w:t xml:space="preserve"> set out in the L</w:t>
      </w:r>
      <w:r>
        <w:rPr>
          <w:szCs w:val="24"/>
        </w:rPr>
        <w:t>aboratories Safety manual</w:t>
      </w:r>
      <w:r w:rsidR="00697CCA" w:rsidRPr="00C258A2">
        <w:rPr>
          <w:szCs w:val="24"/>
        </w:rPr>
        <w:t>. All researchers must read these safety rules and declare acceptance by signing th</w:t>
      </w:r>
      <w:r>
        <w:rPr>
          <w:szCs w:val="24"/>
        </w:rPr>
        <w:t>e Personal Risk Assessment form.</w:t>
      </w:r>
    </w:p>
    <w:p w:rsidR="00697CCA" w:rsidRDefault="00697CCA" w:rsidP="00697CCA">
      <w:pPr>
        <w:rPr>
          <w:szCs w:val="24"/>
        </w:rPr>
      </w:pPr>
    </w:p>
    <w:p w:rsidR="00697CCA" w:rsidRPr="00C258A2" w:rsidRDefault="00910F3D" w:rsidP="00697CCA">
      <w:pPr>
        <w:spacing w:before="60" w:after="40"/>
        <w:jc w:val="both"/>
        <w:rPr>
          <w:szCs w:val="24"/>
        </w:rPr>
      </w:pPr>
      <w:r w:rsidRPr="00C258A2">
        <w:rPr>
          <w:szCs w:val="24"/>
        </w:rPr>
        <w:lastRenderedPageBreak/>
        <w:t>The Laboratory Supervisor sets laboratory Local Rules</w:t>
      </w:r>
      <w:r w:rsidR="00697CCA" w:rsidRPr="00C258A2">
        <w:rPr>
          <w:szCs w:val="24"/>
        </w:rPr>
        <w:t xml:space="preserve"> where the researcher works. </w:t>
      </w:r>
      <w:r>
        <w:rPr>
          <w:szCs w:val="24"/>
        </w:rPr>
        <w:t>The supervisor</w:t>
      </w:r>
      <w:r w:rsidR="00697CCA" w:rsidRPr="00C258A2">
        <w:rPr>
          <w:szCs w:val="24"/>
        </w:rPr>
        <w:t xml:space="preserve"> must explain what these are and ensure they are understood and adhered to. These rules will cover all stages of work; before, during and after, and will cover, as a minimum: </w:t>
      </w:r>
    </w:p>
    <w:p w:rsidR="00697CCA" w:rsidRPr="00C258A2" w:rsidRDefault="008268CE" w:rsidP="00697CCA">
      <w:pPr>
        <w:spacing w:before="40" w:after="40"/>
        <w:jc w:val="both"/>
        <w:rPr>
          <w:szCs w:val="24"/>
        </w:rPr>
      </w:pPr>
      <w:r>
        <w:rPr>
          <w:szCs w:val="24"/>
        </w:rPr>
        <w:sym w:font="Symbol" w:char="F0B7"/>
      </w:r>
      <w:r w:rsidR="00697CCA" w:rsidRPr="00C258A2">
        <w:rPr>
          <w:szCs w:val="24"/>
        </w:rPr>
        <w:t xml:space="preserve"> Plan: complete risk assessments and ensure all </w:t>
      </w:r>
      <w:r w:rsidR="00910F3D">
        <w:rPr>
          <w:szCs w:val="24"/>
        </w:rPr>
        <w:t>equipment is</w:t>
      </w:r>
      <w:r w:rsidR="00697CCA" w:rsidRPr="00C258A2">
        <w:rPr>
          <w:szCs w:val="24"/>
        </w:rPr>
        <w:t xml:space="preserve"> available;</w:t>
      </w:r>
    </w:p>
    <w:p w:rsidR="00697CCA" w:rsidRPr="00C258A2" w:rsidRDefault="008268CE" w:rsidP="00697CCA">
      <w:pPr>
        <w:spacing w:before="40" w:after="40"/>
        <w:jc w:val="both"/>
        <w:rPr>
          <w:szCs w:val="24"/>
        </w:rPr>
      </w:pPr>
      <w:r>
        <w:rPr>
          <w:szCs w:val="24"/>
        </w:rPr>
        <w:sym w:font="Symbol" w:char="F0B7"/>
      </w:r>
      <w:r>
        <w:rPr>
          <w:szCs w:val="24"/>
        </w:rPr>
        <w:t xml:space="preserve"> </w:t>
      </w:r>
      <w:r w:rsidR="00697CCA" w:rsidRPr="00C258A2">
        <w:rPr>
          <w:szCs w:val="24"/>
        </w:rPr>
        <w:t xml:space="preserve">Training: complete necessary training, both local, departmental and Safety Office; </w:t>
      </w:r>
    </w:p>
    <w:p w:rsidR="00697CCA" w:rsidRPr="00C258A2" w:rsidRDefault="008268CE" w:rsidP="00697CCA">
      <w:pPr>
        <w:spacing w:before="40" w:after="40"/>
        <w:ind w:left="142" w:hanging="142"/>
        <w:jc w:val="both"/>
        <w:rPr>
          <w:szCs w:val="24"/>
        </w:rPr>
      </w:pPr>
      <w:r>
        <w:rPr>
          <w:szCs w:val="24"/>
        </w:rPr>
        <w:sym w:font="Symbol" w:char="F0B7"/>
      </w:r>
      <w:r>
        <w:rPr>
          <w:szCs w:val="24"/>
        </w:rPr>
        <w:t xml:space="preserve"> </w:t>
      </w:r>
      <w:r w:rsidR="00697CCA" w:rsidRPr="00C258A2">
        <w:rPr>
          <w:szCs w:val="24"/>
        </w:rPr>
        <w:t>Housekeeping: all research workers are responsible for good housekeeping; this includes tidying up &amp; cleaning as you go along and at end of day.</w:t>
      </w:r>
    </w:p>
    <w:p w:rsidR="00697CCA" w:rsidRPr="00C258A2" w:rsidRDefault="008268CE" w:rsidP="00697CCA">
      <w:pPr>
        <w:rPr>
          <w:szCs w:val="24"/>
        </w:rPr>
      </w:pPr>
      <w:r>
        <w:rPr>
          <w:szCs w:val="24"/>
        </w:rPr>
        <w:sym w:font="Symbol" w:char="F0B7"/>
      </w:r>
      <w:r>
        <w:rPr>
          <w:szCs w:val="24"/>
        </w:rPr>
        <w:t xml:space="preserve"> </w:t>
      </w:r>
      <w:r w:rsidR="00697CCA" w:rsidRPr="00C258A2">
        <w:rPr>
          <w:szCs w:val="24"/>
        </w:rPr>
        <w:t>Emergency Procedures: all workers are expected to know how to deal with incidental spills (as considered in COSHH assessment). For major spills, stop the activity (if possible), evacuate all persons from the area, close the lab door and call for help.</w:t>
      </w:r>
    </w:p>
    <w:p w:rsidR="00753DC5" w:rsidRDefault="00753DC5" w:rsidP="00F72AEA">
      <w:pPr>
        <w:rPr>
          <w:b/>
        </w:rPr>
      </w:pPr>
    </w:p>
    <w:p w:rsidR="006D2B44" w:rsidRPr="00C258A2" w:rsidRDefault="00802983" w:rsidP="006D2B44">
      <w:pPr>
        <w:spacing w:before="60" w:after="40"/>
        <w:jc w:val="both"/>
        <w:rPr>
          <w:b/>
          <w:szCs w:val="24"/>
        </w:rPr>
      </w:pPr>
      <w:r>
        <w:rPr>
          <w:b/>
          <w:szCs w:val="24"/>
        </w:rPr>
        <w:t xml:space="preserve">4 - </w:t>
      </w:r>
      <w:r w:rsidR="006D2B44" w:rsidRPr="00C258A2">
        <w:rPr>
          <w:b/>
          <w:szCs w:val="24"/>
        </w:rPr>
        <w:t>Training</w:t>
      </w:r>
    </w:p>
    <w:p w:rsidR="006D2B44" w:rsidRPr="00C258A2" w:rsidRDefault="006D2B44" w:rsidP="006D2B44">
      <w:pPr>
        <w:spacing w:before="60" w:after="40"/>
        <w:jc w:val="both"/>
        <w:rPr>
          <w:szCs w:val="24"/>
        </w:rPr>
      </w:pPr>
      <w:r w:rsidRPr="00C258A2">
        <w:rPr>
          <w:szCs w:val="24"/>
        </w:rPr>
        <w:t>All users must be provided with the relevant training or directed to the relevant courses which they must attend.</w:t>
      </w:r>
    </w:p>
    <w:p w:rsidR="006D2B44" w:rsidRPr="00C258A2" w:rsidRDefault="006D2B44" w:rsidP="006D2B44">
      <w:pPr>
        <w:spacing w:before="40" w:after="40"/>
        <w:rPr>
          <w:szCs w:val="24"/>
          <w:u w:val="single"/>
        </w:rPr>
      </w:pPr>
      <w:r>
        <w:rPr>
          <w:szCs w:val="24"/>
          <w:u w:val="single"/>
        </w:rPr>
        <w:t>Compulso</w:t>
      </w:r>
      <w:r w:rsidRPr="00C258A2">
        <w:rPr>
          <w:szCs w:val="24"/>
          <w:u w:val="single"/>
        </w:rPr>
        <w:t>ry training:</w:t>
      </w:r>
    </w:p>
    <w:p w:rsidR="006D2B44" w:rsidRPr="00C258A2" w:rsidRDefault="006D2B44" w:rsidP="006D2B44">
      <w:pPr>
        <w:spacing w:before="40" w:after="40"/>
        <w:jc w:val="both"/>
        <w:rPr>
          <w:szCs w:val="24"/>
        </w:rPr>
      </w:pPr>
      <w:r w:rsidRPr="00C258A2">
        <w:rPr>
          <w:szCs w:val="24"/>
        </w:rPr>
        <w:t>All new members must attend the Department’s Safety Talk</w:t>
      </w:r>
    </w:p>
    <w:p w:rsidR="006D2B44" w:rsidRPr="00C258A2" w:rsidRDefault="006D2B44" w:rsidP="006D2B44">
      <w:pPr>
        <w:spacing w:before="40" w:after="40"/>
        <w:jc w:val="both"/>
        <w:rPr>
          <w:szCs w:val="24"/>
        </w:rPr>
      </w:pPr>
      <w:r w:rsidRPr="00C258A2">
        <w:rPr>
          <w:szCs w:val="24"/>
        </w:rPr>
        <w:t>All hydrofluoric acid users must attend the Department’s HF Safety Talk</w:t>
      </w:r>
    </w:p>
    <w:p w:rsidR="006D2B44" w:rsidRPr="00C258A2" w:rsidRDefault="006D2B44" w:rsidP="006D2B44">
      <w:pPr>
        <w:spacing w:before="40" w:after="40"/>
        <w:jc w:val="both"/>
        <w:rPr>
          <w:szCs w:val="24"/>
        </w:rPr>
      </w:pPr>
      <w:r w:rsidRPr="00C258A2">
        <w:rPr>
          <w:szCs w:val="24"/>
        </w:rPr>
        <w:t xml:space="preserve">All laser users must attend the University training session as advertised on </w:t>
      </w:r>
      <w:r w:rsidR="00910F3D">
        <w:rPr>
          <w:szCs w:val="24"/>
        </w:rPr>
        <w:t xml:space="preserve">the </w:t>
      </w:r>
      <w:r w:rsidRPr="00C258A2">
        <w:rPr>
          <w:szCs w:val="24"/>
        </w:rPr>
        <w:t>Safety Office web site http://www.admin.ox.ac.uk/safety/safetytraining/</w:t>
      </w:r>
    </w:p>
    <w:p w:rsidR="006D2B44" w:rsidRDefault="006D2B44" w:rsidP="006D2B44">
      <w:pPr>
        <w:rPr>
          <w:szCs w:val="24"/>
        </w:rPr>
      </w:pPr>
      <w:r w:rsidRPr="00C258A2">
        <w:rPr>
          <w:szCs w:val="24"/>
        </w:rPr>
        <w:t>Training for lab specific procedures &amp; equipment use must be provided by the Lab Supervisor</w:t>
      </w:r>
    </w:p>
    <w:p w:rsidR="004C6437" w:rsidRDefault="004C6437" w:rsidP="006D2B44">
      <w:pPr>
        <w:rPr>
          <w:szCs w:val="24"/>
        </w:rPr>
      </w:pPr>
    </w:p>
    <w:p w:rsidR="007304D3" w:rsidRPr="007304D3" w:rsidRDefault="007304D3" w:rsidP="007D6CFB">
      <w:pPr>
        <w:jc w:val="both"/>
        <w:rPr>
          <w:szCs w:val="24"/>
          <w:u w:val="single"/>
          <w:shd w:val="clear" w:color="auto" w:fill="FFFFFF"/>
        </w:rPr>
      </w:pPr>
      <w:r w:rsidRPr="007304D3">
        <w:rPr>
          <w:szCs w:val="24"/>
          <w:u w:val="single"/>
          <w:shd w:val="clear" w:color="auto" w:fill="FFFFFF"/>
        </w:rPr>
        <w:t>Training Records:</w:t>
      </w:r>
    </w:p>
    <w:p w:rsidR="004C6437" w:rsidRPr="007304D3" w:rsidRDefault="004C6437" w:rsidP="007D6CFB">
      <w:pPr>
        <w:jc w:val="both"/>
        <w:rPr>
          <w:szCs w:val="24"/>
        </w:rPr>
      </w:pPr>
      <w:r w:rsidRPr="007304D3">
        <w:rPr>
          <w:szCs w:val="24"/>
          <w:shd w:val="clear" w:color="auto" w:fill="FFFFFF"/>
        </w:rPr>
        <w:t>Superv</w:t>
      </w:r>
      <w:r w:rsidR="00910F3D" w:rsidRPr="007304D3">
        <w:rPr>
          <w:szCs w:val="24"/>
          <w:shd w:val="clear" w:color="auto" w:fill="FFFFFF"/>
        </w:rPr>
        <w:t xml:space="preserve">isors of staff and students must </w:t>
      </w:r>
      <w:r w:rsidRPr="007304D3">
        <w:rPr>
          <w:szCs w:val="24"/>
          <w:shd w:val="clear" w:color="auto" w:fill="FFFFFF"/>
        </w:rPr>
        <w:t xml:space="preserve">ensure that those for whom they are </w:t>
      </w:r>
      <w:r w:rsidR="00910F3D" w:rsidRPr="007304D3">
        <w:rPr>
          <w:szCs w:val="24"/>
          <w:shd w:val="clear" w:color="auto" w:fill="FFFFFF"/>
        </w:rPr>
        <w:t>responsible</w:t>
      </w:r>
      <w:r w:rsidRPr="007304D3">
        <w:rPr>
          <w:szCs w:val="24"/>
          <w:shd w:val="clear" w:color="auto" w:fill="FFFFFF"/>
        </w:rPr>
        <w:t xml:space="preserve"> undergo </w:t>
      </w:r>
      <w:r w:rsidR="00910F3D" w:rsidRPr="007304D3">
        <w:rPr>
          <w:szCs w:val="24"/>
          <w:shd w:val="clear" w:color="auto" w:fill="FFFFFF"/>
        </w:rPr>
        <w:t xml:space="preserve">all relevant </w:t>
      </w:r>
      <w:r w:rsidRPr="007304D3">
        <w:rPr>
          <w:szCs w:val="24"/>
          <w:shd w:val="clear" w:color="auto" w:fill="FFFFFF"/>
        </w:rPr>
        <w:t xml:space="preserve">safety related training. Records that prove such training took place must be maintained.  The </w:t>
      </w:r>
      <w:r w:rsidR="007D6CFB" w:rsidRPr="007304D3">
        <w:rPr>
          <w:szCs w:val="24"/>
          <w:shd w:val="clear" w:color="auto" w:fill="FFFFFF"/>
        </w:rPr>
        <w:t xml:space="preserve">Personal Safety Training Record form should be used for this </w:t>
      </w:r>
      <w:r w:rsidRPr="007304D3">
        <w:rPr>
          <w:szCs w:val="24"/>
          <w:shd w:val="clear" w:color="auto" w:fill="FFFFFF"/>
        </w:rPr>
        <w:t>purpose.</w:t>
      </w:r>
      <w:r w:rsidR="007D6CFB" w:rsidRPr="007304D3">
        <w:rPr>
          <w:szCs w:val="24"/>
          <w:shd w:val="clear" w:color="auto" w:fill="FFFFFF"/>
        </w:rPr>
        <w:t xml:space="preserve"> This form is attached to the Personal Risk Assessment form, and exists as a standalone document on the internal Departmental web site. Supervisors are responsible for ensuring these forms are kept up-to-date, with a copy kept in the laboratory safety folder.</w:t>
      </w:r>
    </w:p>
    <w:p w:rsidR="00697CCA" w:rsidRDefault="00697CCA" w:rsidP="00F72AEA">
      <w:pPr>
        <w:rPr>
          <w:b/>
        </w:rPr>
      </w:pPr>
    </w:p>
    <w:p w:rsidR="00CC3847" w:rsidRPr="00F72AEA" w:rsidRDefault="00802983" w:rsidP="00CC3847">
      <w:pPr>
        <w:rPr>
          <w:b/>
        </w:rPr>
      </w:pPr>
      <w:r>
        <w:rPr>
          <w:b/>
        </w:rPr>
        <w:t xml:space="preserve">5 - </w:t>
      </w:r>
      <w:r w:rsidR="00CC3847" w:rsidRPr="00F72AEA">
        <w:rPr>
          <w:b/>
        </w:rPr>
        <w:t>Waste Disposal</w:t>
      </w:r>
    </w:p>
    <w:p w:rsidR="00CC3847" w:rsidRDefault="00CC3847" w:rsidP="00CC3847">
      <w:r>
        <w:t xml:space="preserve">Explain the disposal routes for all wastes the individual is likely to produce and that they </w:t>
      </w:r>
      <w:r w:rsidR="00260206">
        <w:t>must</w:t>
      </w:r>
      <w:r>
        <w:t>:</w:t>
      </w:r>
    </w:p>
    <w:p w:rsidR="00CC3847" w:rsidRPr="00CC3847" w:rsidRDefault="00CC3847" w:rsidP="00CC3847">
      <w:pPr>
        <w:tabs>
          <w:tab w:val="left" w:pos="142"/>
        </w:tabs>
        <w:overflowPunct w:val="0"/>
        <w:autoSpaceDE w:val="0"/>
        <w:autoSpaceDN w:val="0"/>
        <w:adjustRightInd w:val="0"/>
        <w:spacing w:before="60" w:after="40"/>
        <w:jc w:val="both"/>
        <w:textAlignment w:val="baseline"/>
        <w:rPr>
          <w:b/>
          <w:szCs w:val="24"/>
        </w:rPr>
      </w:pPr>
      <w:r w:rsidRPr="00CC3847">
        <w:rPr>
          <w:szCs w:val="24"/>
        </w:rPr>
        <w:t>Before starting work, ensure procedure for disposal of hazardous waste is understood and implemented</w:t>
      </w:r>
      <w:r w:rsidRPr="00CC3847">
        <w:rPr>
          <w:b/>
          <w:szCs w:val="24"/>
        </w:rPr>
        <w:t xml:space="preserve"> </w:t>
      </w:r>
      <w:r w:rsidRPr="00CC3847">
        <w:rPr>
          <w:szCs w:val="24"/>
        </w:rPr>
        <w:t>(as required in COSHH).</w:t>
      </w:r>
      <w:r w:rsidRPr="00CC3847">
        <w:rPr>
          <w:b/>
          <w:szCs w:val="24"/>
        </w:rPr>
        <w:t xml:space="preserve"> </w:t>
      </w:r>
      <w:r w:rsidRPr="00CC3847">
        <w:rPr>
          <w:szCs w:val="24"/>
        </w:rPr>
        <w:t>Seek advice from Mimi Nguyen if unsure (do not undertake experiment without understanding how to dispose of the waste that will be generated)</w:t>
      </w:r>
    </w:p>
    <w:p w:rsidR="00697CCA" w:rsidRPr="00CC3847" w:rsidRDefault="00CC3847" w:rsidP="00CC3847">
      <w:pPr>
        <w:tabs>
          <w:tab w:val="left" w:pos="142"/>
        </w:tabs>
        <w:overflowPunct w:val="0"/>
        <w:autoSpaceDE w:val="0"/>
        <w:autoSpaceDN w:val="0"/>
        <w:adjustRightInd w:val="0"/>
        <w:spacing w:before="60" w:after="40"/>
        <w:jc w:val="both"/>
        <w:textAlignment w:val="baseline"/>
        <w:rPr>
          <w:b/>
          <w:szCs w:val="24"/>
        </w:rPr>
      </w:pPr>
      <w:r w:rsidRPr="00CC3847">
        <w:rPr>
          <w:szCs w:val="24"/>
        </w:rPr>
        <w:t>Develop effective waste management, ensuring frequent disposal, (do not allow accumulation &amp; do not allow generation of unknowns).</w:t>
      </w:r>
    </w:p>
    <w:p w:rsidR="008A145F" w:rsidRDefault="008A145F" w:rsidP="008A145F">
      <w:pPr>
        <w:rPr>
          <w:b/>
        </w:rPr>
      </w:pPr>
    </w:p>
    <w:p w:rsidR="008A145F" w:rsidRPr="00F72AEA" w:rsidRDefault="00802983" w:rsidP="008A145F">
      <w:pPr>
        <w:rPr>
          <w:b/>
        </w:rPr>
      </w:pPr>
      <w:r>
        <w:rPr>
          <w:b/>
        </w:rPr>
        <w:t xml:space="preserve">6 - </w:t>
      </w:r>
      <w:r w:rsidR="008A145F" w:rsidRPr="00F72AEA">
        <w:rPr>
          <w:b/>
        </w:rPr>
        <w:t>Manual Handling</w:t>
      </w:r>
    </w:p>
    <w:p w:rsidR="008A145F" w:rsidRDefault="008A145F" w:rsidP="008A145F">
      <w:r>
        <w:t>Identify any significant manual handling activities and ensure the individual understands what equipment is available and how to use it. A risk assessment should be followed for significant risk activities. Safety Office training is available.</w:t>
      </w:r>
    </w:p>
    <w:p w:rsidR="00697CCA" w:rsidRDefault="00697CCA" w:rsidP="00F72AEA">
      <w:pPr>
        <w:rPr>
          <w:b/>
        </w:rPr>
      </w:pPr>
    </w:p>
    <w:p w:rsidR="008A145F" w:rsidRPr="00F72AEA" w:rsidRDefault="00802983" w:rsidP="008A145F">
      <w:pPr>
        <w:rPr>
          <w:b/>
        </w:rPr>
      </w:pPr>
      <w:r>
        <w:rPr>
          <w:b/>
        </w:rPr>
        <w:t xml:space="preserve">7 - </w:t>
      </w:r>
      <w:r w:rsidR="008A145F" w:rsidRPr="00F72AEA">
        <w:rPr>
          <w:b/>
        </w:rPr>
        <w:t>Use of Private Electrical Equipment</w:t>
      </w:r>
    </w:p>
    <w:p w:rsidR="008A145F" w:rsidRDefault="008A145F" w:rsidP="008A145F">
      <w:r>
        <w:t>Explain that any new equipment brought into the department MUST be PAT tested before use. P</w:t>
      </w:r>
      <w:r w:rsidR="007D6CFB">
        <w:t xml:space="preserve">lease contact </w:t>
      </w:r>
      <w:hyperlink r:id="rId11" w:history="1">
        <w:r w:rsidRPr="00B026E3">
          <w:rPr>
            <w:rStyle w:val="Hyperlink"/>
          </w:rPr>
          <w:t>Ashley.brown@materials.ox.ac.uk</w:t>
        </w:r>
      </w:hyperlink>
      <w:r w:rsidR="007D6CFB">
        <w:t xml:space="preserve"> to arrange.</w:t>
      </w:r>
    </w:p>
    <w:p w:rsidR="00697CCA" w:rsidRDefault="00697CCA" w:rsidP="00F72AEA">
      <w:pPr>
        <w:rPr>
          <w:b/>
        </w:rPr>
      </w:pPr>
    </w:p>
    <w:p w:rsidR="008A145F" w:rsidRPr="00F72AEA" w:rsidRDefault="00802983" w:rsidP="008A145F">
      <w:pPr>
        <w:rPr>
          <w:b/>
        </w:rPr>
      </w:pPr>
      <w:r>
        <w:rPr>
          <w:b/>
        </w:rPr>
        <w:t xml:space="preserve">8 - </w:t>
      </w:r>
      <w:r w:rsidR="008A145F" w:rsidRPr="00F72AEA">
        <w:rPr>
          <w:b/>
        </w:rPr>
        <w:t>Security/Lone Working</w:t>
      </w:r>
    </w:p>
    <w:p w:rsidR="008A145F" w:rsidRDefault="008A145F" w:rsidP="008A145F">
      <w:r>
        <w:t>Explain what activities they may and may not do whilst lone working (during the day or out of hours).</w:t>
      </w:r>
    </w:p>
    <w:p w:rsidR="008A145F" w:rsidRDefault="008A145F" w:rsidP="008A145F">
      <w:r>
        <w:lastRenderedPageBreak/>
        <w:t xml:space="preserve">Explain the role of Security Services (89999) if working late at night – they are there to help if you are in trouble. </w:t>
      </w:r>
    </w:p>
    <w:p w:rsidR="008A145F" w:rsidRDefault="008A145F" w:rsidP="008A145F">
      <w:r>
        <w:t>If there is no response from Security Services and there is a serious problem tell them to dial 999.</w:t>
      </w:r>
    </w:p>
    <w:p w:rsidR="008A145F" w:rsidRDefault="008A145F" w:rsidP="00F72AEA">
      <w:pPr>
        <w:rPr>
          <w:b/>
        </w:rPr>
      </w:pPr>
    </w:p>
    <w:p w:rsidR="008A145F" w:rsidRDefault="00802983" w:rsidP="008A145F">
      <w:pPr>
        <w:rPr>
          <w:b/>
        </w:rPr>
      </w:pPr>
      <w:r>
        <w:rPr>
          <w:b/>
        </w:rPr>
        <w:t xml:space="preserve">9 - </w:t>
      </w:r>
      <w:r w:rsidR="008A145F" w:rsidRPr="00F72AEA">
        <w:rPr>
          <w:b/>
        </w:rPr>
        <w:t>Fire</w:t>
      </w:r>
    </w:p>
    <w:p w:rsidR="008A145F" w:rsidRDefault="008A145F" w:rsidP="008A145F">
      <w:r>
        <w:t>Explain what to do in the event of hearing the fire alarm.</w:t>
      </w:r>
    </w:p>
    <w:p w:rsidR="008A145F" w:rsidRDefault="008A145F" w:rsidP="008A145F">
      <w:r>
        <w:t>Explain what to do if they discover a fire.</w:t>
      </w:r>
    </w:p>
    <w:p w:rsidR="008A145F" w:rsidRDefault="008A145F" w:rsidP="008A145F">
      <w:r>
        <w:t>Show at least two alternative routes out of the building.</w:t>
      </w:r>
    </w:p>
    <w:p w:rsidR="008A145F" w:rsidRDefault="008A145F" w:rsidP="008A145F">
      <w:r>
        <w:t>Show them the location of the assembly point.</w:t>
      </w:r>
    </w:p>
    <w:p w:rsidR="008A145F" w:rsidRDefault="008A145F" w:rsidP="008A145F">
      <w:r>
        <w:t>Show them an emergency call point.</w:t>
      </w:r>
    </w:p>
    <w:p w:rsidR="00E90A82" w:rsidRDefault="00E90A82" w:rsidP="00431C32"/>
    <w:p w:rsidR="00E90A82" w:rsidRPr="00F72AEA" w:rsidRDefault="00802983" w:rsidP="00431C32">
      <w:pPr>
        <w:rPr>
          <w:b/>
        </w:rPr>
      </w:pPr>
      <w:r>
        <w:rPr>
          <w:b/>
        </w:rPr>
        <w:t xml:space="preserve">10 - </w:t>
      </w:r>
      <w:r w:rsidR="00E90A82" w:rsidRPr="00F72AEA">
        <w:rPr>
          <w:b/>
        </w:rPr>
        <w:t>First Aid:</w:t>
      </w:r>
    </w:p>
    <w:p w:rsidR="00E90A82" w:rsidRDefault="00E90A82" w:rsidP="00431C32">
      <w:r>
        <w:t>Explain how to find a first aider</w:t>
      </w:r>
      <w:r w:rsidR="007304A4">
        <w:t>.</w:t>
      </w:r>
    </w:p>
    <w:p w:rsidR="00E90A82" w:rsidRDefault="00E90A82" w:rsidP="00431C32">
      <w:r>
        <w:t xml:space="preserve">Show where </w:t>
      </w:r>
      <w:r w:rsidR="007304A4">
        <w:t xml:space="preserve">the </w:t>
      </w:r>
      <w:r>
        <w:t>first aid boxes are located</w:t>
      </w:r>
    </w:p>
    <w:p w:rsidR="00E90A82" w:rsidRDefault="00E90A82" w:rsidP="00431C32"/>
    <w:p w:rsidR="008A145F" w:rsidRPr="00F72AEA" w:rsidRDefault="00802983" w:rsidP="008A145F">
      <w:pPr>
        <w:rPr>
          <w:b/>
        </w:rPr>
      </w:pPr>
      <w:r>
        <w:rPr>
          <w:b/>
        </w:rPr>
        <w:t xml:space="preserve">11 - </w:t>
      </w:r>
      <w:r w:rsidR="008A145F" w:rsidRPr="00F72AEA">
        <w:rPr>
          <w:b/>
        </w:rPr>
        <w:t>Accident reporting</w:t>
      </w:r>
    </w:p>
    <w:p w:rsidR="008A145F" w:rsidRDefault="008A145F" w:rsidP="008A145F">
      <w:r>
        <w:t>Explain when and how to report accidents.</w:t>
      </w:r>
    </w:p>
    <w:p w:rsidR="008A145F" w:rsidRDefault="008A145F" w:rsidP="008A145F">
      <w:r>
        <w:t>Explain where to find the accident report book.</w:t>
      </w:r>
    </w:p>
    <w:p w:rsidR="008A145F" w:rsidRDefault="008A145F" w:rsidP="00431C32"/>
    <w:p w:rsidR="008A145F" w:rsidRPr="00753DC5" w:rsidRDefault="00802983" w:rsidP="008A145F">
      <w:pPr>
        <w:tabs>
          <w:tab w:val="left" w:pos="142"/>
        </w:tabs>
        <w:overflowPunct w:val="0"/>
        <w:autoSpaceDE w:val="0"/>
        <w:autoSpaceDN w:val="0"/>
        <w:adjustRightInd w:val="0"/>
        <w:spacing w:before="60" w:after="40"/>
        <w:textAlignment w:val="baseline"/>
        <w:rPr>
          <w:b/>
          <w:szCs w:val="24"/>
        </w:rPr>
      </w:pPr>
      <w:r>
        <w:rPr>
          <w:b/>
          <w:szCs w:val="24"/>
        </w:rPr>
        <w:t xml:space="preserve">12 - </w:t>
      </w:r>
      <w:r w:rsidR="008A145F" w:rsidRPr="00753DC5">
        <w:rPr>
          <w:b/>
          <w:szCs w:val="24"/>
        </w:rPr>
        <w:t>Reporting faults and others</w:t>
      </w:r>
    </w:p>
    <w:p w:rsidR="008A145F" w:rsidRDefault="008A145F" w:rsidP="008A145F">
      <w:pPr>
        <w:tabs>
          <w:tab w:val="left" w:pos="142"/>
        </w:tabs>
        <w:overflowPunct w:val="0"/>
        <w:autoSpaceDE w:val="0"/>
        <w:autoSpaceDN w:val="0"/>
        <w:adjustRightInd w:val="0"/>
        <w:spacing w:before="60" w:after="40"/>
        <w:textAlignment w:val="baseline"/>
        <w:rPr>
          <w:szCs w:val="24"/>
        </w:rPr>
      </w:pPr>
      <w:r w:rsidRPr="00753DC5">
        <w:rPr>
          <w:szCs w:val="24"/>
        </w:rPr>
        <w:t>Reporting faults:</w:t>
      </w:r>
      <w:r w:rsidRPr="00753DC5">
        <w:rPr>
          <w:b/>
          <w:szCs w:val="24"/>
        </w:rPr>
        <w:t xml:space="preserve"> </w:t>
      </w:r>
      <w:r w:rsidRPr="00753DC5">
        <w:rPr>
          <w:szCs w:val="24"/>
        </w:rPr>
        <w:t xml:space="preserve">Be alert to unsafe equipment, procedures or actions and raise attention to them so that corrections can be made as soon as possible. Report to your lab </w:t>
      </w:r>
      <w:r w:rsidR="007D6CFB">
        <w:rPr>
          <w:szCs w:val="24"/>
        </w:rPr>
        <w:t>supervisor</w:t>
      </w:r>
      <w:r w:rsidRPr="00753DC5">
        <w:rPr>
          <w:szCs w:val="24"/>
        </w:rPr>
        <w:t>,</w:t>
      </w:r>
      <w:r w:rsidR="007D6CFB">
        <w:rPr>
          <w:szCs w:val="24"/>
        </w:rPr>
        <w:t xml:space="preserve"> the</w:t>
      </w:r>
      <w:r w:rsidRPr="00753DC5">
        <w:rPr>
          <w:szCs w:val="24"/>
        </w:rPr>
        <w:t xml:space="preserve"> DSO or ASO</w:t>
      </w:r>
      <w:r w:rsidR="007D6CFB">
        <w:rPr>
          <w:szCs w:val="24"/>
        </w:rPr>
        <w:t>.</w:t>
      </w:r>
    </w:p>
    <w:p w:rsidR="007D6CFB" w:rsidRPr="00753DC5" w:rsidRDefault="007D6CFB" w:rsidP="007304D3">
      <w:pPr>
        <w:tabs>
          <w:tab w:val="left" w:pos="142"/>
        </w:tabs>
        <w:overflowPunct w:val="0"/>
        <w:autoSpaceDE w:val="0"/>
        <w:autoSpaceDN w:val="0"/>
        <w:adjustRightInd w:val="0"/>
        <w:textAlignment w:val="baseline"/>
        <w:rPr>
          <w:szCs w:val="24"/>
        </w:rPr>
      </w:pPr>
    </w:p>
    <w:p w:rsidR="008A145F" w:rsidRPr="00753DC5" w:rsidRDefault="008A145F" w:rsidP="008A145F">
      <w:pPr>
        <w:rPr>
          <w:szCs w:val="24"/>
        </w:rPr>
      </w:pPr>
      <w:r w:rsidRPr="007D6CFB">
        <w:rPr>
          <w:b/>
          <w:szCs w:val="24"/>
        </w:rPr>
        <w:t>Others</w:t>
      </w:r>
      <w:r w:rsidRPr="00753DC5">
        <w:rPr>
          <w:szCs w:val="24"/>
        </w:rPr>
        <w:t>:</w:t>
      </w:r>
      <w:r w:rsidRPr="00753DC5">
        <w:rPr>
          <w:b/>
          <w:szCs w:val="24"/>
        </w:rPr>
        <w:t xml:space="preserve"> </w:t>
      </w:r>
      <w:r w:rsidRPr="00753DC5">
        <w:rPr>
          <w:szCs w:val="24"/>
        </w:rPr>
        <w:t>Please explain any other safety information relevant to the worker’s area of work.</w:t>
      </w:r>
    </w:p>
    <w:p w:rsidR="00C258A2" w:rsidRDefault="00C258A2" w:rsidP="00431C32"/>
    <w:p w:rsidR="00F72AEA" w:rsidRDefault="00F72AEA" w:rsidP="00431C32">
      <w:r>
        <w:t>If you have any questions, or require any additional information please</w:t>
      </w:r>
      <w:r w:rsidR="005E3C44">
        <w:t>,</w:t>
      </w:r>
      <w:r>
        <w:t xml:space="preserve"> look at the Departmental Statement of Safety on the departmental web site – or contact </w:t>
      </w:r>
      <w:r w:rsidR="006F0C27">
        <w:t>Paul Bagot</w:t>
      </w:r>
      <w:r>
        <w:t xml:space="preserve"> or Linda Curson.</w:t>
      </w:r>
    </w:p>
    <w:p w:rsidR="00F72AEA" w:rsidRDefault="00F72AEA" w:rsidP="00431C32"/>
    <w:p w:rsidR="00F72AEA" w:rsidRDefault="00F72AEA" w:rsidP="00F72AEA">
      <w:pPr>
        <w:spacing w:after="240"/>
      </w:pPr>
      <w:r>
        <w:t>Many thanks</w:t>
      </w:r>
    </w:p>
    <w:p w:rsidR="005E3C44" w:rsidRDefault="005E3C44" w:rsidP="00F72AEA">
      <w:pPr>
        <w:spacing w:after="240"/>
      </w:pPr>
    </w:p>
    <w:p w:rsidR="007D6CFB" w:rsidRDefault="007D6CFB" w:rsidP="00F72AEA">
      <w:pPr>
        <w:spacing w:after="240"/>
      </w:pPr>
    </w:p>
    <w:p w:rsidR="00E43211" w:rsidRDefault="00F72AEA" w:rsidP="00F72AEA">
      <w:pPr>
        <w:spacing w:after="240"/>
      </w:pPr>
      <w:r>
        <w:t>Linda Curson</w:t>
      </w:r>
    </w:p>
    <w:p w:rsidR="00BE7CBD" w:rsidRPr="006F5BA6" w:rsidRDefault="00BE7CBD" w:rsidP="004F70BD">
      <w:pPr>
        <w:spacing w:before="1200" w:after="240"/>
      </w:pPr>
    </w:p>
    <w:sectPr w:rsidR="00BE7CBD" w:rsidRPr="006F5BA6" w:rsidSect="00910F3D">
      <w:headerReference w:type="even" r:id="rId12"/>
      <w:headerReference w:type="default" r:id="rId13"/>
      <w:footerReference w:type="default" r:id="rId14"/>
      <w:headerReference w:type="first" r:id="rId15"/>
      <w:footerReference w:type="first" r:id="rId16"/>
      <w:type w:val="continuous"/>
      <w:pgSz w:w="11906" w:h="16838" w:code="9"/>
      <w:pgMar w:top="1418" w:right="1021" w:bottom="964"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0C" w:rsidRDefault="000C540C">
      <w:r>
        <w:separator/>
      </w:r>
    </w:p>
  </w:endnote>
  <w:endnote w:type="continuationSeparator" w:id="0">
    <w:p w:rsidR="000C540C" w:rsidRDefault="000C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Sterling-Book">
    <w:altName w:val="Courier New"/>
    <w:charset w:val="00"/>
    <w:family w:val="auto"/>
    <w:pitch w:val="variable"/>
    <w:sig w:usb0="800000A7" w:usb1="00000040" w:usb2="00000000" w:usb3="00000000" w:csb0="00000009"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A4" w:rsidRDefault="007304A4">
    <w:pPr>
      <w:pStyle w:val="Footer"/>
      <w:jc w:val="right"/>
    </w:pPr>
    <w:r w:rsidRPr="004F70BD">
      <w:rPr>
        <w:i/>
      </w:rPr>
      <w:t xml:space="preserve">Page </w:t>
    </w:r>
    <w:r w:rsidR="00B10831" w:rsidRPr="004F70BD">
      <w:rPr>
        <w:i/>
        <w:szCs w:val="24"/>
      </w:rPr>
      <w:fldChar w:fldCharType="begin"/>
    </w:r>
    <w:r w:rsidRPr="004F70BD">
      <w:rPr>
        <w:i/>
      </w:rPr>
      <w:instrText xml:space="preserve"> PAGE </w:instrText>
    </w:r>
    <w:r w:rsidR="00B10831" w:rsidRPr="004F70BD">
      <w:rPr>
        <w:i/>
        <w:szCs w:val="24"/>
      </w:rPr>
      <w:fldChar w:fldCharType="separate"/>
    </w:r>
    <w:r w:rsidR="006F0C27">
      <w:rPr>
        <w:i/>
        <w:noProof/>
      </w:rPr>
      <w:t>3</w:t>
    </w:r>
    <w:r w:rsidR="00B10831" w:rsidRPr="004F70BD">
      <w:rPr>
        <w:i/>
        <w:szCs w:val="24"/>
      </w:rPr>
      <w:fldChar w:fldCharType="end"/>
    </w:r>
    <w:r w:rsidRPr="004F70BD">
      <w:rPr>
        <w:i/>
      </w:rPr>
      <w:t xml:space="preserve"> of </w:t>
    </w:r>
    <w:r w:rsidR="00B10831" w:rsidRPr="004F70BD">
      <w:rPr>
        <w:i/>
        <w:szCs w:val="24"/>
      </w:rPr>
      <w:fldChar w:fldCharType="begin"/>
    </w:r>
    <w:r w:rsidRPr="004F70BD">
      <w:rPr>
        <w:i/>
      </w:rPr>
      <w:instrText xml:space="preserve"> NUMPAGES  </w:instrText>
    </w:r>
    <w:r w:rsidR="00B10831" w:rsidRPr="004F70BD">
      <w:rPr>
        <w:i/>
        <w:szCs w:val="24"/>
      </w:rPr>
      <w:fldChar w:fldCharType="separate"/>
    </w:r>
    <w:r w:rsidR="006F0C27">
      <w:rPr>
        <w:i/>
        <w:noProof/>
      </w:rPr>
      <w:t>3</w:t>
    </w:r>
    <w:r w:rsidR="00B10831" w:rsidRPr="004F70BD">
      <w:rPr>
        <w:i/>
        <w:szCs w:val="24"/>
      </w:rPr>
      <w:fldChar w:fldCharType="end"/>
    </w:r>
  </w:p>
  <w:p w:rsidR="007304A4" w:rsidRDefault="0073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A4" w:rsidRPr="007E24DC" w:rsidRDefault="007304A4" w:rsidP="00DE1CB8">
    <w:pPr>
      <w:pStyle w:val="OXADDRESS"/>
      <w:jc w:val="center"/>
    </w:pPr>
    <w:smartTag w:uri="urn:schemas-microsoft-com:office:smarttags" w:element="address">
      <w:smartTag w:uri="urn:schemas-microsoft-com:office:smarttags" w:element="Street">
        <w:r w:rsidRPr="007E24DC">
          <w:rPr>
            <w:b/>
          </w:rPr>
          <w:t xml:space="preserve">Department of </w:t>
        </w:r>
        <w:proofErr w:type="gramStart"/>
        <w:r w:rsidRPr="007E24DC">
          <w:rPr>
            <w:b/>
          </w:rPr>
          <w:t>Materials</w:t>
        </w:r>
        <w:r>
          <w:rPr>
            <w:b/>
          </w:rPr>
          <w:t xml:space="preserve">  </w:t>
        </w:r>
        <w:r w:rsidRPr="007E24DC">
          <w:t>University</w:t>
        </w:r>
        <w:proofErr w:type="gramEnd"/>
        <w:r w:rsidRPr="007E24DC">
          <w:t xml:space="preserve"> </w:t>
        </w:r>
        <w:r w:rsidRPr="00161D73">
          <w:t>of</w:t>
        </w:r>
        <w:r w:rsidRPr="007E24DC">
          <w:t xml:space="preserve"> Oxford   Parks Road</w:t>
        </w:r>
      </w:smartTag>
      <w:r w:rsidRPr="007E24DC">
        <w:t xml:space="preserve">   </w:t>
      </w:r>
      <w:smartTag w:uri="urn:schemas-microsoft-com:office:smarttags" w:element="City">
        <w:r w:rsidRPr="007E24DC">
          <w:t>Oxford</w:t>
        </w:r>
      </w:smartTag>
      <w:r w:rsidRPr="007E24DC">
        <w:t xml:space="preserve">   </w:t>
      </w:r>
      <w:smartTag w:uri="urn:schemas-microsoft-com:office:smarttags" w:element="PostalCode">
        <w:r w:rsidRPr="007E24DC">
          <w:t>OX1 3PH</w:t>
        </w:r>
      </w:smartTag>
      <w:r w:rsidRPr="007E24DC">
        <w:t xml:space="preserve">  </w:t>
      </w:r>
      <w:smartTag w:uri="urn:schemas-microsoft-com:office:smarttags" w:element="country-region">
        <w:r w:rsidRPr="007E24DC">
          <w:t>UK</w:t>
        </w:r>
      </w:smartTag>
    </w:smartTag>
    <w:r w:rsidRPr="007E24DC">
      <w:br/>
    </w:r>
    <w:proofErr w:type="spellStart"/>
    <w:r>
      <w:rPr>
        <w:b/>
      </w:rPr>
      <w:t>t</w:t>
    </w:r>
    <w:r w:rsidRPr="007E24DC">
      <w:rPr>
        <w:b/>
      </w:rPr>
      <w:t>el</w:t>
    </w:r>
    <w:proofErr w:type="spellEnd"/>
    <w:r w:rsidRPr="007E24DC">
      <w:rPr>
        <w:b/>
      </w:rPr>
      <w:t xml:space="preserve"> </w:t>
    </w:r>
    <w:r w:rsidRPr="007E24DC">
      <w:t xml:space="preserve">+44 1865 273700  </w:t>
    </w:r>
    <w:r>
      <w:rPr>
        <w:b/>
      </w:rPr>
      <w:t>f</w:t>
    </w:r>
    <w:r w:rsidRPr="007E24DC">
      <w:rPr>
        <w:b/>
      </w:rPr>
      <w:t xml:space="preserve">ax  </w:t>
    </w:r>
    <w:r w:rsidRPr="007E24DC">
      <w:t xml:space="preserve">+44 1865 273789 </w:t>
    </w:r>
    <w:r>
      <w:rPr>
        <w:b/>
      </w:rPr>
      <w:t>e</w:t>
    </w:r>
    <w:r w:rsidRPr="00DE1CB8">
      <w:rPr>
        <w:b/>
      </w:rPr>
      <w:t>nquiries</w:t>
    </w:r>
    <w:r w:rsidRPr="007E24DC">
      <w:t xml:space="preserve">@materials.ox.ac.uk </w:t>
    </w:r>
    <w:r w:rsidRPr="007E24DC">
      <w:rPr>
        <w:b/>
      </w:rPr>
      <w:t>www</w:t>
    </w:r>
    <w:r w:rsidRPr="007E24DC">
      <w:t>.materials.ox.ac.uk</w:t>
    </w:r>
  </w:p>
  <w:p w:rsidR="007304A4" w:rsidRDefault="007304A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0C" w:rsidRDefault="000C540C">
      <w:r>
        <w:separator/>
      </w:r>
    </w:p>
  </w:footnote>
  <w:footnote w:type="continuationSeparator" w:id="0">
    <w:p w:rsidR="000C540C" w:rsidRDefault="000C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A4" w:rsidRDefault="00B10831" w:rsidP="00846FDD">
    <w:pPr>
      <w:pStyle w:val="Header"/>
      <w:framePr w:wrap="around" w:vAnchor="text" w:hAnchor="margin" w:y="1"/>
      <w:rPr>
        <w:rStyle w:val="PageNumber"/>
      </w:rPr>
    </w:pPr>
    <w:r>
      <w:rPr>
        <w:rStyle w:val="PageNumber"/>
      </w:rPr>
      <w:fldChar w:fldCharType="begin"/>
    </w:r>
    <w:r w:rsidR="007304A4">
      <w:rPr>
        <w:rStyle w:val="PageNumber"/>
      </w:rPr>
      <w:instrText xml:space="preserve">PAGE  </w:instrText>
    </w:r>
    <w:r>
      <w:rPr>
        <w:rStyle w:val="PageNumber"/>
      </w:rPr>
      <w:fldChar w:fldCharType="end"/>
    </w:r>
  </w:p>
  <w:p w:rsidR="007304A4" w:rsidRDefault="007304A4" w:rsidP="007028A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A4" w:rsidRDefault="007304A4">
    <w:pPr>
      <w:pStyle w:val="Header"/>
    </w:pPr>
  </w:p>
  <w:p w:rsidR="007304A4" w:rsidRDefault="007304A4" w:rsidP="0038589A">
    <w:pPr>
      <w:pStyle w:val="Header"/>
      <w:tabs>
        <w:tab w:val="clear" w:pos="4153"/>
        <w:tab w:val="clear" w:pos="8306"/>
        <w:tab w:val="left" w:pos="22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A4" w:rsidRDefault="007304A4" w:rsidP="009262C7">
    <w:pPr>
      <w:pStyle w:val="OXTITLE"/>
    </w:pPr>
    <w:r>
      <w:rPr>
        <w:caps w:val="0"/>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52705</wp:posOffset>
          </wp:positionV>
          <wp:extent cx="2924175" cy="609600"/>
          <wp:effectExtent l="19050" t="0" r="9525" b="0"/>
          <wp:wrapTight wrapText="bothSides">
            <wp:wrapPolygon edited="0">
              <wp:start x="-141" y="0"/>
              <wp:lineTo x="-141" y="20925"/>
              <wp:lineTo x="21670" y="20925"/>
              <wp:lineTo x="21670" y="0"/>
              <wp:lineTo x="-141" y="0"/>
            </wp:wrapPolygon>
          </wp:wrapTight>
          <wp:docPr id="1" name="Picture 36" descr="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mlogo"/>
                  <pic:cNvPicPr>
                    <a:picLocks noChangeAspect="1" noChangeArrowheads="1"/>
                  </pic:cNvPicPr>
                </pic:nvPicPr>
                <pic:blipFill>
                  <a:blip r:embed="rId1"/>
                  <a:srcRect/>
                  <a:stretch>
                    <a:fillRect/>
                  </a:stretch>
                </pic:blipFill>
                <pic:spPr bwMode="auto">
                  <a:xfrm>
                    <a:off x="0" y="0"/>
                    <a:ext cx="2924175" cy="609600"/>
                  </a:xfrm>
                  <a:prstGeom prst="rect">
                    <a:avLst/>
                  </a:prstGeom>
                  <a:noFill/>
                  <a:ln w="9525">
                    <a:noFill/>
                    <a:miter lim="800000"/>
                    <a:headEnd/>
                    <a:tailEnd/>
                  </a:ln>
                </pic:spPr>
              </pic:pic>
            </a:graphicData>
          </a:graphic>
        </wp:anchor>
      </w:drawing>
    </w:r>
    <w:r>
      <w:rPr>
        <w:caps w:val="0"/>
        <w:noProof/>
      </w:rPr>
      <w:drawing>
        <wp:anchor distT="0" distB="0" distL="114300" distR="114300" simplePos="0" relativeHeight="251660288" behindDoc="0" locked="0" layoutInCell="1" allowOverlap="1">
          <wp:simplePos x="0" y="0"/>
          <wp:positionH relativeFrom="margin">
            <wp:posOffset>3607435</wp:posOffset>
          </wp:positionH>
          <wp:positionV relativeFrom="margin">
            <wp:posOffset>-807085</wp:posOffset>
          </wp:positionV>
          <wp:extent cx="2322830" cy="714375"/>
          <wp:effectExtent l="19050" t="0" r="1270" b="0"/>
          <wp:wrapSquare wrapText="bothSides"/>
          <wp:docPr id="35" name="Picture 34" descr="2258_ox_brand_blue_pos_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258_ox_brand_blue_pos_rect"/>
                  <pic:cNvPicPr>
                    <a:picLocks noChangeAspect="1" noChangeArrowheads="1"/>
                  </pic:cNvPicPr>
                </pic:nvPicPr>
                <pic:blipFill>
                  <a:blip r:embed="rId2"/>
                  <a:srcRect/>
                  <a:stretch>
                    <a:fillRect/>
                  </a:stretch>
                </pic:blipFill>
                <pic:spPr bwMode="auto">
                  <a:xfrm>
                    <a:off x="0" y="0"/>
                    <a:ext cx="2322830" cy="714375"/>
                  </a:xfrm>
                  <a:prstGeom prst="rect">
                    <a:avLst/>
                  </a:prstGeom>
                  <a:noFill/>
                  <a:ln w="9525">
                    <a:noFill/>
                    <a:miter lim="800000"/>
                    <a:headEnd/>
                    <a:tailEnd/>
                  </a:ln>
                </pic:spPr>
              </pic:pic>
            </a:graphicData>
          </a:graphic>
        </wp:anchor>
      </w:drawing>
    </w:r>
  </w:p>
  <w:p w:rsidR="007304A4" w:rsidRDefault="007304A4" w:rsidP="009262C7">
    <w:pPr>
      <w:pStyle w:val="OXADDRESS"/>
      <w:rPr>
        <w:noProof/>
      </w:rPr>
    </w:pPr>
  </w:p>
  <w:p w:rsidR="007304A4" w:rsidRDefault="007304A4" w:rsidP="009262C7">
    <w:pPr>
      <w:pStyle w:val="OXADDRESS"/>
      <w:rPr>
        <w:noProof/>
      </w:rPr>
    </w:pPr>
  </w:p>
  <w:p w:rsidR="007304A4" w:rsidRDefault="007304A4" w:rsidP="009262C7">
    <w:pPr>
      <w:pStyle w:val="OXADDRESS"/>
      <w:rPr>
        <w:noProof/>
      </w:rPr>
    </w:pPr>
  </w:p>
  <w:p w:rsidR="007304A4" w:rsidRDefault="007304A4" w:rsidP="009262C7">
    <w:pPr>
      <w:pStyle w:val="OXADDRES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9A1"/>
    <w:multiLevelType w:val="hybridMultilevel"/>
    <w:tmpl w:val="A00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A644C6"/>
    <w:multiLevelType w:val="hybridMultilevel"/>
    <w:tmpl w:val="443646EA"/>
    <w:lvl w:ilvl="0" w:tplc="024693C2">
      <w:numFmt w:val="bullet"/>
      <w:lvlText w:val=""/>
      <w:lvlJc w:val="left"/>
      <w:pPr>
        <w:ind w:left="-208" w:hanging="360"/>
      </w:pPr>
      <w:rPr>
        <w:rFonts w:ascii="Symbol" w:eastAsia="Times New Roman" w:hAnsi="Symbol" w:cs="Arial" w:hint="default"/>
        <w:b w:val="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4E52238"/>
    <w:multiLevelType w:val="hybridMultilevel"/>
    <w:tmpl w:val="6268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5A"/>
    <w:rsid w:val="0000034A"/>
    <w:rsid w:val="000203A7"/>
    <w:rsid w:val="00021FF0"/>
    <w:rsid w:val="000250BA"/>
    <w:rsid w:val="00040061"/>
    <w:rsid w:val="00057D4D"/>
    <w:rsid w:val="0006510E"/>
    <w:rsid w:val="00075DE7"/>
    <w:rsid w:val="00081BC4"/>
    <w:rsid w:val="000B4FEA"/>
    <w:rsid w:val="000B5C2C"/>
    <w:rsid w:val="000C540C"/>
    <w:rsid w:val="000D137F"/>
    <w:rsid w:val="000D76AF"/>
    <w:rsid w:val="00100960"/>
    <w:rsid w:val="001048A3"/>
    <w:rsid w:val="00106D0B"/>
    <w:rsid w:val="00116F6A"/>
    <w:rsid w:val="00125572"/>
    <w:rsid w:val="001335AC"/>
    <w:rsid w:val="00146DA9"/>
    <w:rsid w:val="00161C73"/>
    <w:rsid w:val="00161D73"/>
    <w:rsid w:val="00171525"/>
    <w:rsid w:val="00184B9E"/>
    <w:rsid w:val="00191B31"/>
    <w:rsid w:val="001B015D"/>
    <w:rsid w:val="001C1ECE"/>
    <w:rsid w:val="00211661"/>
    <w:rsid w:val="002237E3"/>
    <w:rsid w:val="002256C2"/>
    <w:rsid w:val="00260206"/>
    <w:rsid w:val="00261E5E"/>
    <w:rsid w:val="002719AA"/>
    <w:rsid w:val="002A0019"/>
    <w:rsid w:val="002A49EF"/>
    <w:rsid w:val="002A61F8"/>
    <w:rsid w:val="002E2CA1"/>
    <w:rsid w:val="002E7A7B"/>
    <w:rsid w:val="003100F5"/>
    <w:rsid w:val="00322DF2"/>
    <w:rsid w:val="003371B0"/>
    <w:rsid w:val="00340C98"/>
    <w:rsid w:val="00360265"/>
    <w:rsid w:val="00360953"/>
    <w:rsid w:val="0037560C"/>
    <w:rsid w:val="0037643F"/>
    <w:rsid w:val="00382A69"/>
    <w:rsid w:val="003837F3"/>
    <w:rsid w:val="00384175"/>
    <w:rsid w:val="0038589A"/>
    <w:rsid w:val="00390D13"/>
    <w:rsid w:val="00391B3A"/>
    <w:rsid w:val="003927B3"/>
    <w:rsid w:val="003B2854"/>
    <w:rsid w:val="003C1FC0"/>
    <w:rsid w:val="003D4E52"/>
    <w:rsid w:val="003E0E4E"/>
    <w:rsid w:val="00401A61"/>
    <w:rsid w:val="0041106F"/>
    <w:rsid w:val="00412399"/>
    <w:rsid w:val="0041579E"/>
    <w:rsid w:val="00427443"/>
    <w:rsid w:val="0042780A"/>
    <w:rsid w:val="00431C32"/>
    <w:rsid w:val="00444D52"/>
    <w:rsid w:val="0044682D"/>
    <w:rsid w:val="00460619"/>
    <w:rsid w:val="00467004"/>
    <w:rsid w:val="00472A4B"/>
    <w:rsid w:val="0048197C"/>
    <w:rsid w:val="004832F2"/>
    <w:rsid w:val="00486679"/>
    <w:rsid w:val="00493A6B"/>
    <w:rsid w:val="004A0818"/>
    <w:rsid w:val="004B4D9F"/>
    <w:rsid w:val="004C6437"/>
    <w:rsid w:val="004E4220"/>
    <w:rsid w:val="004F01EA"/>
    <w:rsid w:val="004F240A"/>
    <w:rsid w:val="004F70BD"/>
    <w:rsid w:val="004F7615"/>
    <w:rsid w:val="00505F6E"/>
    <w:rsid w:val="0051194D"/>
    <w:rsid w:val="005232D6"/>
    <w:rsid w:val="005647D5"/>
    <w:rsid w:val="005805ED"/>
    <w:rsid w:val="00590D81"/>
    <w:rsid w:val="005911F8"/>
    <w:rsid w:val="005919B5"/>
    <w:rsid w:val="005939D1"/>
    <w:rsid w:val="005B0E94"/>
    <w:rsid w:val="005C21BA"/>
    <w:rsid w:val="005C66EB"/>
    <w:rsid w:val="005E3996"/>
    <w:rsid w:val="005E3C44"/>
    <w:rsid w:val="005E44A2"/>
    <w:rsid w:val="005F0EB4"/>
    <w:rsid w:val="00615BC2"/>
    <w:rsid w:val="00630E8E"/>
    <w:rsid w:val="0063418F"/>
    <w:rsid w:val="00642270"/>
    <w:rsid w:val="00666BC1"/>
    <w:rsid w:val="00672DFB"/>
    <w:rsid w:val="00673352"/>
    <w:rsid w:val="0068481F"/>
    <w:rsid w:val="00687F84"/>
    <w:rsid w:val="00697A84"/>
    <w:rsid w:val="00697CCA"/>
    <w:rsid w:val="006D2B44"/>
    <w:rsid w:val="006D2EEF"/>
    <w:rsid w:val="006D39CF"/>
    <w:rsid w:val="006D6918"/>
    <w:rsid w:val="006D6D66"/>
    <w:rsid w:val="006F0C27"/>
    <w:rsid w:val="006F53D7"/>
    <w:rsid w:val="006F5BA6"/>
    <w:rsid w:val="006F5E6B"/>
    <w:rsid w:val="00700DE3"/>
    <w:rsid w:val="007028AD"/>
    <w:rsid w:val="00712A42"/>
    <w:rsid w:val="00720668"/>
    <w:rsid w:val="00723672"/>
    <w:rsid w:val="007304A4"/>
    <w:rsid w:val="007304D3"/>
    <w:rsid w:val="00732C66"/>
    <w:rsid w:val="00734993"/>
    <w:rsid w:val="00747182"/>
    <w:rsid w:val="00753DC5"/>
    <w:rsid w:val="007701BF"/>
    <w:rsid w:val="007738F7"/>
    <w:rsid w:val="00786414"/>
    <w:rsid w:val="00792EE0"/>
    <w:rsid w:val="007B27F5"/>
    <w:rsid w:val="007B5B3B"/>
    <w:rsid w:val="007C1088"/>
    <w:rsid w:val="007C41C6"/>
    <w:rsid w:val="007C6866"/>
    <w:rsid w:val="007D072B"/>
    <w:rsid w:val="007D35AF"/>
    <w:rsid w:val="007D527F"/>
    <w:rsid w:val="007D6CFB"/>
    <w:rsid w:val="007E24DC"/>
    <w:rsid w:val="007E58E0"/>
    <w:rsid w:val="007F4E00"/>
    <w:rsid w:val="00802983"/>
    <w:rsid w:val="00811E5A"/>
    <w:rsid w:val="00814910"/>
    <w:rsid w:val="008151FF"/>
    <w:rsid w:val="008178A9"/>
    <w:rsid w:val="0081795F"/>
    <w:rsid w:val="008268CE"/>
    <w:rsid w:val="00830E3C"/>
    <w:rsid w:val="00846FDD"/>
    <w:rsid w:val="00847711"/>
    <w:rsid w:val="00854F39"/>
    <w:rsid w:val="0085597D"/>
    <w:rsid w:val="008618CB"/>
    <w:rsid w:val="00863A3D"/>
    <w:rsid w:val="00865F9D"/>
    <w:rsid w:val="00885242"/>
    <w:rsid w:val="008A145F"/>
    <w:rsid w:val="008A7C37"/>
    <w:rsid w:val="008B145C"/>
    <w:rsid w:val="008B2CC4"/>
    <w:rsid w:val="008B5C2A"/>
    <w:rsid w:val="008C7649"/>
    <w:rsid w:val="008D0963"/>
    <w:rsid w:val="008D0B2E"/>
    <w:rsid w:val="008D57E4"/>
    <w:rsid w:val="008E1E39"/>
    <w:rsid w:val="008F1826"/>
    <w:rsid w:val="0090371A"/>
    <w:rsid w:val="00907552"/>
    <w:rsid w:val="00910403"/>
    <w:rsid w:val="009109C1"/>
    <w:rsid w:val="00910F3D"/>
    <w:rsid w:val="009253F1"/>
    <w:rsid w:val="009262C7"/>
    <w:rsid w:val="00927DEE"/>
    <w:rsid w:val="00933530"/>
    <w:rsid w:val="0093419E"/>
    <w:rsid w:val="00952CD1"/>
    <w:rsid w:val="009573C4"/>
    <w:rsid w:val="00970242"/>
    <w:rsid w:val="00984834"/>
    <w:rsid w:val="00992189"/>
    <w:rsid w:val="009B7F68"/>
    <w:rsid w:val="009C1A3F"/>
    <w:rsid w:val="009C1BF7"/>
    <w:rsid w:val="009E277A"/>
    <w:rsid w:val="009E7A60"/>
    <w:rsid w:val="00A22900"/>
    <w:rsid w:val="00A351EA"/>
    <w:rsid w:val="00A42513"/>
    <w:rsid w:val="00A42549"/>
    <w:rsid w:val="00A4328A"/>
    <w:rsid w:val="00A630F0"/>
    <w:rsid w:val="00A64456"/>
    <w:rsid w:val="00A6502B"/>
    <w:rsid w:val="00A75680"/>
    <w:rsid w:val="00AA0E3C"/>
    <w:rsid w:val="00AA22CB"/>
    <w:rsid w:val="00AB0F66"/>
    <w:rsid w:val="00AC0DFB"/>
    <w:rsid w:val="00AC5DF6"/>
    <w:rsid w:val="00AC7A2C"/>
    <w:rsid w:val="00AC7C12"/>
    <w:rsid w:val="00AD0EEF"/>
    <w:rsid w:val="00AF1236"/>
    <w:rsid w:val="00B01CEA"/>
    <w:rsid w:val="00B10831"/>
    <w:rsid w:val="00B24731"/>
    <w:rsid w:val="00B31898"/>
    <w:rsid w:val="00B33DDC"/>
    <w:rsid w:val="00B45039"/>
    <w:rsid w:val="00B66BA2"/>
    <w:rsid w:val="00B7024F"/>
    <w:rsid w:val="00B81111"/>
    <w:rsid w:val="00B92E3F"/>
    <w:rsid w:val="00BA1A4B"/>
    <w:rsid w:val="00BB59E7"/>
    <w:rsid w:val="00BB7633"/>
    <w:rsid w:val="00BD1BF4"/>
    <w:rsid w:val="00BD7E20"/>
    <w:rsid w:val="00BE7CBD"/>
    <w:rsid w:val="00C044EC"/>
    <w:rsid w:val="00C14151"/>
    <w:rsid w:val="00C143D2"/>
    <w:rsid w:val="00C159B8"/>
    <w:rsid w:val="00C258A2"/>
    <w:rsid w:val="00C50FFA"/>
    <w:rsid w:val="00C515CB"/>
    <w:rsid w:val="00C5396C"/>
    <w:rsid w:val="00C66155"/>
    <w:rsid w:val="00C93BD8"/>
    <w:rsid w:val="00C9691C"/>
    <w:rsid w:val="00CA34B3"/>
    <w:rsid w:val="00CC3847"/>
    <w:rsid w:val="00D35E2B"/>
    <w:rsid w:val="00D35E6D"/>
    <w:rsid w:val="00D414B4"/>
    <w:rsid w:val="00D625CF"/>
    <w:rsid w:val="00D73930"/>
    <w:rsid w:val="00D73FC4"/>
    <w:rsid w:val="00D8591A"/>
    <w:rsid w:val="00DB105A"/>
    <w:rsid w:val="00DB7641"/>
    <w:rsid w:val="00DC1FF9"/>
    <w:rsid w:val="00DD00EF"/>
    <w:rsid w:val="00DD5F4F"/>
    <w:rsid w:val="00DE1CB8"/>
    <w:rsid w:val="00DF5771"/>
    <w:rsid w:val="00DF615D"/>
    <w:rsid w:val="00E02E99"/>
    <w:rsid w:val="00E1084A"/>
    <w:rsid w:val="00E25372"/>
    <w:rsid w:val="00E26F2E"/>
    <w:rsid w:val="00E31DC3"/>
    <w:rsid w:val="00E43211"/>
    <w:rsid w:val="00E46B5A"/>
    <w:rsid w:val="00E82984"/>
    <w:rsid w:val="00E83209"/>
    <w:rsid w:val="00E90A82"/>
    <w:rsid w:val="00EA2F21"/>
    <w:rsid w:val="00EA6BAC"/>
    <w:rsid w:val="00EB6B14"/>
    <w:rsid w:val="00ED35F6"/>
    <w:rsid w:val="00ED3883"/>
    <w:rsid w:val="00ED426E"/>
    <w:rsid w:val="00ED6914"/>
    <w:rsid w:val="00ED6CB4"/>
    <w:rsid w:val="00EF44A8"/>
    <w:rsid w:val="00F11445"/>
    <w:rsid w:val="00F119CF"/>
    <w:rsid w:val="00F1465D"/>
    <w:rsid w:val="00F2714C"/>
    <w:rsid w:val="00F42912"/>
    <w:rsid w:val="00F42D24"/>
    <w:rsid w:val="00F61E82"/>
    <w:rsid w:val="00F65FEA"/>
    <w:rsid w:val="00F67472"/>
    <w:rsid w:val="00F72AEA"/>
    <w:rsid w:val="00F864C9"/>
    <w:rsid w:val="00FB5E0E"/>
    <w:rsid w:val="00FB6A8E"/>
    <w:rsid w:val="00FD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3F468944"/>
  <w15:docId w15:val="{605530A9-E624-4E40-B9BB-1B977B29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11"/>
    <w:rPr>
      <w:sz w:val="24"/>
      <w:lang w:val="en-US"/>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2237E3"/>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link w:val="HeaderChar"/>
    <w:uiPriority w:val="99"/>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link w:val="OXTITLEChar"/>
    <w:rsid w:val="00FB6A8E"/>
    <w:pPr>
      <w:tabs>
        <w:tab w:val="center" w:pos="4153"/>
        <w:tab w:val="right" w:pos="8306"/>
      </w:tabs>
      <w:spacing w:line="310" w:lineRule="exact"/>
    </w:pPr>
    <w:rPr>
      <w:rFonts w:ascii="FoundrySterling-Book" w:hAnsi="FoundrySterling-Book"/>
      <w:caps/>
      <w:spacing w:val="6"/>
      <w:sz w:val="26"/>
      <w:szCs w:val="22"/>
    </w:rPr>
  </w:style>
  <w:style w:type="paragraph" w:customStyle="1" w:styleId="OXADDRESS">
    <w:name w:val="OX ADDRESS"/>
    <w:link w:val="OXADDRESSCharChar"/>
    <w:rsid w:val="00161D73"/>
    <w:pPr>
      <w:tabs>
        <w:tab w:val="center" w:pos="4153"/>
        <w:tab w:val="right" w:pos="8306"/>
      </w:tabs>
      <w:spacing w:line="240" w:lineRule="exact"/>
      <w:ind w:right="567"/>
    </w:pPr>
    <w:rPr>
      <w:rFonts w:ascii="Verdana" w:hAnsi="Verdana"/>
      <w:color w:val="002147"/>
      <w:sz w:val="16"/>
      <w:szCs w:val="18"/>
    </w:rPr>
  </w:style>
  <w:style w:type="character" w:customStyle="1" w:styleId="OXPOSTCODE">
    <w:name w:val="OX POSTCODE"/>
    <w:basedOn w:val="OXADDRESSCharChar"/>
    <w:rsid w:val="00B45039"/>
    <w:rPr>
      <w:rFonts w:ascii="Verdana" w:hAnsi="Verdana"/>
      <w:color w:val="002147"/>
      <w:sz w:val="18"/>
      <w:szCs w:val="16"/>
      <w:lang w:val="en-GB" w:eastAsia="en-GB" w:bidi="ar-SA"/>
    </w:rPr>
  </w:style>
  <w:style w:type="character" w:customStyle="1" w:styleId="OXADDRESSCharChar">
    <w:name w:val="OX ADDRESS Char Char"/>
    <w:basedOn w:val="DefaultParagraphFont"/>
    <w:link w:val="OXADDRESS"/>
    <w:rsid w:val="00161D73"/>
    <w:rPr>
      <w:rFonts w:ascii="Verdana" w:hAnsi="Verdana"/>
      <w:color w:val="002147"/>
      <w:sz w:val="16"/>
      <w:szCs w:val="18"/>
      <w:lang w:val="en-GB" w:eastAsia="en-GB" w:bidi="ar-SA"/>
    </w:rPr>
  </w:style>
  <w:style w:type="character" w:customStyle="1" w:styleId="OXAddresseeCharChar">
    <w:name w:val="OX Addressee Char Char"/>
    <w:basedOn w:val="DefaultParagraphFont"/>
    <w:link w:val="OXAddressee"/>
    <w:rsid w:val="002237E3"/>
    <w:rPr>
      <w:sz w:val="24"/>
      <w:szCs w:val="24"/>
      <w:lang w:val="en-GB" w:eastAsia="en-GB" w:bidi="ar-SA"/>
    </w:rPr>
  </w:style>
  <w:style w:type="paragraph" w:customStyle="1" w:styleId="OXRule">
    <w:name w:val="OX Rule"/>
    <w:rsid w:val="00360265"/>
    <w:pPr>
      <w:widowControl w:val="0"/>
      <w:suppressAutoHyphens/>
    </w:pPr>
    <w:rPr>
      <w:sz w:val="24"/>
    </w:rPr>
  </w:style>
  <w:style w:type="paragraph" w:customStyle="1" w:styleId="OXFAX">
    <w:name w:val="OX FAX"/>
    <w:basedOn w:val="OXTITLE"/>
    <w:rsid w:val="00FB6A8E"/>
    <w:rPr>
      <w:b/>
    </w:rPr>
  </w:style>
  <w:style w:type="character" w:styleId="Hyperlink">
    <w:name w:val="Hyperlink"/>
    <w:basedOn w:val="DefaultParagraphFont"/>
    <w:rsid w:val="00642270"/>
    <w:rPr>
      <w:color w:val="0000FF"/>
      <w:u w:val="single"/>
    </w:rPr>
  </w:style>
  <w:style w:type="character" w:customStyle="1" w:styleId="OXTITLEChar">
    <w:name w:val="OX TITLE Char"/>
    <w:basedOn w:val="DefaultParagraphFont"/>
    <w:link w:val="OXTITLE"/>
    <w:rsid w:val="00FB6A8E"/>
    <w:rPr>
      <w:rFonts w:ascii="FoundrySterling-Book" w:hAnsi="FoundrySterling-Book"/>
      <w:caps/>
      <w:spacing w:val="6"/>
      <w:sz w:val="26"/>
      <w:szCs w:val="22"/>
      <w:lang w:val="en-GB" w:eastAsia="en-GB" w:bidi="ar-SA"/>
    </w:rPr>
  </w:style>
  <w:style w:type="character" w:customStyle="1" w:styleId="OXENTRYChar">
    <w:name w:val="OX ENTRY Char"/>
    <w:basedOn w:val="OXADDRESSCharChar"/>
    <w:link w:val="OXENTRY"/>
    <w:rsid w:val="00161D73"/>
    <w:rPr>
      <w:rFonts w:ascii="Verdana" w:hAnsi="Verdana"/>
      <w:b/>
      <w:color w:val="002147"/>
      <w:sz w:val="16"/>
      <w:szCs w:val="18"/>
      <w:lang w:val="en-GB" w:eastAsia="en-GB" w:bidi="ar-SA"/>
    </w:rPr>
  </w:style>
  <w:style w:type="character" w:styleId="PageNumber">
    <w:name w:val="page number"/>
    <w:basedOn w:val="OXAddresseeCharChar"/>
    <w:rsid w:val="00B92E3F"/>
    <w:rPr>
      <w:sz w:val="24"/>
      <w:szCs w:val="24"/>
      <w:lang w:val="en-GB" w:eastAsia="en-GB" w:bidi="ar-SA"/>
    </w:rPr>
  </w:style>
  <w:style w:type="paragraph" w:customStyle="1" w:styleId="OXENTRY">
    <w:name w:val="OX ENTRY"/>
    <w:basedOn w:val="OXADDRESS"/>
    <w:link w:val="OXENTRYChar"/>
    <w:rsid w:val="00161D73"/>
    <w:pPr>
      <w:spacing w:line="260" w:lineRule="exact"/>
      <w:ind w:right="0"/>
    </w:pPr>
    <w:rPr>
      <w:b/>
    </w:rPr>
  </w:style>
  <w:style w:type="character" w:customStyle="1" w:styleId="HeaderChar">
    <w:name w:val="Header Char"/>
    <w:basedOn w:val="DefaultParagraphFont"/>
    <w:link w:val="Header"/>
    <w:uiPriority w:val="99"/>
    <w:rsid w:val="004F70BD"/>
    <w:rPr>
      <w:sz w:val="24"/>
      <w:lang w:val="en-US"/>
    </w:rPr>
  </w:style>
  <w:style w:type="paragraph" w:customStyle="1" w:styleId="Oxmessage">
    <w:name w:val="Ox message"/>
    <w:basedOn w:val="OXENTRY"/>
    <w:rsid w:val="00472A4B"/>
    <w:pPr>
      <w:spacing w:after="280"/>
    </w:pPr>
  </w:style>
  <w:style w:type="character" w:customStyle="1" w:styleId="FooterChar">
    <w:name w:val="Footer Char"/>
    <w:basedOn w:val="DefaultParagraphFont"/>
    <w:link w:val="Footer"/>
    <w:uiPriority w:val="99"/>
    <w:rsid w:val="004F70BD"/>
    <w:rPr>
      <w:sz w:val="24"/>
      <w:lang w:val="en-US"/>
    </w:rPr>
  </w:style>
  <w:style w:type="paragraph" w:styleId="BalloonText">
    <w:name w:val="Balloon Text"/>
    <w:basedOn w:val="Normal"/>
    <w:link w:val="BalloonTextChar"/>
    <w:rsid w:val="007304A4"/>
    <w:rPr>
      <w:rFonts w:ascii="Tahoma" w:hAnsi="Tahoma" w:cs="Tahoma"/>
      <w:sz w:val="16"/>
      <w:szCs w:val="16"/>
    </w:rPr>
  </w:style>
  <w:style w:type="character" w:customStyle="1" w:styleId="BalloonTextChar">
    <w:name w:val="Balloon Text Char"/>
    <w:basedOn w:val="DefaultParagraphFont"/>
    <w:link w:val="BalloonText"/>
    <w:rsid w:val="007304A4"/>
    <w:rPr>
      <w:rFonts w:ascii="Tahoma" w:hAnsi="Tahoma" w:cs="Tahoma"/>
      <w:sz w:val="16"/>
      <w:szCs w:val="16"/>
      <w:lang w:val="en-US"/>
    </w:rPr>
  </w:style>
  <w:style w:type="character" w:styleId="FollowedHyperlink">
    <w:name w:val="FollowedHyperlink"/>
    <w:basedOn w:val="DefaultParagraphFont"/>
    <w:semiHidden/>
    <w:unhideWhenUsed/>
    <w:rsid w:val="004C6437"/>
    <w:rPr>
      <w:color w:val="800080" w:themeColor="followedHyperlink"/>
      <w:u w:val="single"/>
    </w:rPr>
  </w:style>
  <w:style w:type="paragraph" w:styleId="ListParagraph">
    <w:name w:val="List Paragraph"/>
    <w:basedOn w:val="Normal"/>
    <w:uiPriority w:val="34"/>
    <w:qFormat/>
    <w:rsid w:val="0091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erials.ox.ac.uk/local/document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brown@materials.ox.ac.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gmaaldrich.com/safety-center.html" TargetMode="External"/><Relationship Id="rId4" Type="http://schemas.openxmlformats.org/officeDocument/2006/relationships/settings" Target="settings.xml"/><Relationship Id="rId9" Type="http://schemas.openxmlformats.org/officeDocument/2006/relationships/hyperlink" Target="http://www.admin.ox.ac.uk/safet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Local\Microsoft\Windows\Temporary%20Internet%20Files\Content.Outlook\BJJAR34C\personal%20assessment%20letter%20(0000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4A6A-61FF-42EC-BC0D-6ABEB526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assessment letter (00000003)</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Mimi</dc:creator>
  <cp:lastModifiedBy>LindaC</cp:lastModifiedBy>
  <cp:revision>2</cp:revision>
  <cp:lastPrinted>2017-05-15T08:51:00Z</cp:lastPrinted>
  <dcterms:created xsi:type="dcterms:W3CDTF">2019-03-25T11:32:00Z</dcterms:created>
  <dcterms:modified xsi:type="dcterms:W3CDTF">2019-03-25T11:32:00Z</dcterms:modified>
</cp:coreProperties>
</file>